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31.05.2018 N 638</w:t>
              <w:br/>
              <w:t xml:space="preserve">"Об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31 мая 2018 г. N 638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СБОРА И ОБОБЩЕНИЯ ИНФОРМАЦИИ О КАЧЕСТВЕ УСЛОВИЙ ОКАЗАНИЯ</w:t>
      </w:r>
    </w:p>
    <w:p>
      <w:pPr>
        <w:pStyle w:val="2"/>
        <w:jc w:val="center"/>
      </w:pPr>
      <w:r>
        <w:rPr>
          <w:sz w:val="20"/>
        </w:rPr>
        <w:t xml:space="preserve">УСЛУГ ОРГАНИЗАЦИЯМИ В СФЕРЕ КУЛЬТУРЫ, ОХРАНЫ ЗДОРОВЬЯ,</w:t>
      </w:r>
    </w:p>
    <w:p>
      <w:pPr>
        <w:pStyle w:val="2"/>
        <w:jc w:val="center"/>
      </w:pPr>
      <w:r>
        <w:rPr>
          <w:sz w:val="20"/>
        </w:rPr>
        <w:t xml:space="preserve">ОБРАЗОВАНИЯ, СОЦИАЛЬНОГО ОБСЛУЖИВАНИЯ И ФЕДЕРАЛЬНЫМИ</w:t>
      </w:r>
    </w:p>
    <w:p>
      <w:pPr>
        <w:pStyle w:val="2"/>
        <w:jc w:val="center"/>
      </w:pPr>
      <w:r>
        <w:rPr>
          <w:sz w:val="20"/>
        </w:rPr>
        <w:t xml:space="preserve">УЧРЕЖДЕНИЯМИ МЕДИКО-СОЦИАЛЬНОЙ ЭКСПЕРТИЗЫ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с изм. и доп., вступ. в силу с 01.01.2023) {КонсультантПлюс}">
        <w:r>
          <w:rPr>
            <w:sz w:val="20"/>
            <w:color w:val="0000ff"/>
          </w:rPr>
          <w:t xml:space="preserve">частью 3 статьи 11</w:t>
        </w:r>
      </w:hyperlink>
      <w:r>
        <w:rPr>
          <w:sz w:val="20"/>
        </w:rPr>
        <w:t xml:space="preserve"> Федерального закона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28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мая 2018 г. N 638</w:t>
      </w:r>
    </w:p>
    <w:p>
      <w:pPr>
        <w:pStyle w:val="0"/>
        <w:jc w:val="both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СБОРА И ОБОБЩЕНИЯ ИНФОРМАЦИИ О КАЧЕСТВЕ УСЛОВИЙ ОКАЗАНИЯ</w:t>
      </w:r>
    </w:p>
    <w:p>
      <w:pPr>
        <w:pStyle w:val="2"/>
        <w:jc w:val="center"/>
      </w:pPr>
      <w:r>
        <w:rPr>
          <w:sz w:val="20"/>
        </w:rPr>
        <w:t xml:space="preserve">УСЛУГ ОРГАНИЗАЦИЯМИ В СФЕРЕ КУЛЬТУРЫ, ОХРАНЫ ЗДОРОВЬЯ,</w:t>
      </w:r>
    </w:p>
    <w:p>
      <w:pPr>
        <w:pStyle w:val="2"/>
        <w:jc w:val="center"/>
      </w:pPr>
      <w:r>
        <w:rPr>
          <w:sz w:val="20"/>
        </w:rPr>
        <w:t xml:space="preserve">ОБРАЗОВАНИЯ, СОЦИАЛЬНОГО ОБСЛУЖИВАНИЯ И ФЕДЕРАЛЬНЫМИ</w:t>
      </w:r>
    </w:p>
    <w:p>
      <w:pPr>
        <w:pStyle w:val="2"/>
        <w:jc w:val="center"/>
      </w:pPr>
      <w:r>
        <w:rPr>
          <w:sz w:val="20"/>
        </w:rPr>
        <w:t xml:space="preserve">УЧРЕЖДЕНИЯМИ МЕДИКО-СОЦИАЛЬНОЙ ЭКСПЕРТИЗЫ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- информация о качестве условий оказания услуг, организации социальной сферы). Сбор и обобщение указанной информации осуществляются в целях проведения независимой оценки качества условий оказания услуг организациями социальной сферы в текущем году (далее - независимая оценка качества).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Сбор и обобщение информации о качестве условий оказания услуг осуществляются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(далее соответственно - оператор, государственный (муниципальный) контракт).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Сбор и обобщение информации о качестве условий оказания услуг осуществляются по каждой организации социальной сферы, в отношении которой проводится независимая оценка качества в текущем году, в соответствии с </w:t>
      </w:r>
      <w:r>
        <w:rPr>
          <w:sz w:val="20"/>
        </w:rPr>
        <w:t xml:space="preserve">показателями</w:t>
      </w:r>
      <w:r>
        <w:rPr>
          <w:sz w:val="20"/>
        </w:rPr>
        <w:t xml:space="preserve">, характеризующими общие критерии оценки качества условий оказания услуг организациями социальной сферы.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Источниками информации о качестве условий оказания услуг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официальные сайты организаций социальной сферы в информационно-телекоммуникационной сети "Интернет", информационные стенды в помещениях указанных организаций;</w:t>
      </w:r>
    </w:p>
    <w:bookmarkStart w:id="39" w:name="P39"/>
    <w:bookmarkEnd w:id="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официальный сайт для размещения информации о государственных и муниципальных учреждениях в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результаты изучения условий оказания услуг организациями социальной сферы, включающие: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и функционирование дистанционных способов обратной связи и взаимодействия с получателями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комфортных условий предоставления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доступности для инвалидов помещений указанных организаций, прилегающих территорий и предоставляемых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организации социальной сферы и т.п.). </w:t>
      </w:r>
      <w:hyperlink w:history="0" r:id="rId8" w:tooltip="Приказ Минтруда России от 30.10.2018 N 675н (ред. от 27.10.2023) &quot;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Зарегистрировано в Минюсте России 20.11.2018 N 52726) {КонсультантПлюс}">
        <w:r>
          <w:rPr>
            <w:sz w:val="20"/>
            <w:color w:val="0000ff"/>
          </w:rPr>
          <w:t xml:space="preserve">Методика</w:t>
        </w:r>
      </w:hyperlink>
      <w:r>
        <w:rPr>
          <w:sz w:val="20"/>
        </w:rPr>
        <w:t xml:space="preserve"> выявления и обобщения мнения граждан, включая требования к формированию выборочной совокупности респондентов, утверждается Министерством труда и социальной защиты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Оператором представляется отчет о выполненных работах по сбору и обобщению информации о качестве условий оказания услуг по каждой организации социальной сферы, в отношении которой проводится независимая оценка качества, в органы государственной власти, органы местного самоуправления, с которыми заключен государственный (муниципальный) контракт, на бумажном носителе или в форме электронного документа, а также в электронном виде в формате, обеспечивающем возможность дальнейшей обработки данных и размещение на официальном сайте, указанном в </w:t>
      </w:r>
      <w:hyperlink w:history="0" w:anchor="P39" w:tooltip="б) официальный сайт для размещения информации о государственных и муниципальных учреждениях в информационно-телекоммуникационной сети &quot;Интернет&quot;;">
        <w:r>
          <w:rPr>
            <w:sz w:val="20"/>
            <w:color w:val="0000ff"/>
          </w:rPr>
          <w:t xml:space="preserve">подпункте "б" пункта 4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Отчет о выполненных работах по сбору и обобщению информации о качестве условий оказания услуг должен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организаций социальной сферы, в отношении которых проводились сбор и обобщение информации о качестве условий оказания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результаты обобщения информации, размещенной на официальных сайтах организаций социальной сферы и информационных стендах в помещениях указанных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значения по каждому показателю, характеризующему общие критерии оценки качества условий оказания услуг организациями социальной сферы (в баллах), рассчитанные в соответствии с единым </w:t>
      </w:r>
      <w:hyperlink w:history="0" r:id="rId9" w:tooltip="Приказ Минтруда России от 31.05.2018 N 344н &quot;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(Зарегистрировано в Минюсте России 11.10.2018 N 52409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Министерством труда и социальной защиты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основные недостатки в работе организаций социальной сферы, выявленные в ходе сбора и обобщения информации о качестве условий оказания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выводы и предложения по совершенствованию деятельности организаций социальной сферы.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31.05.2018 N 638</w:t>
            <w:br/>
            <w:t>"Об утверждении Правил сбора и обобщения информации о качестве услови...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20801&amp;dst=100259" TargetMode = "External"/>
	<Relationship Id="rId8" Type="http://schemas.openxmlformats.org/officeDocument/2006/relationships/hyperlink" Target="https://login.consultant.ru/link/?req=doc&amp;base=LAW&amp;n=465238&amp;dst=100009" TargetMode = "External"/>
	<Relationship Id="rId9" Type="http://schemas.openxmlformats.org/officeDocument/2006/relationships/hyperlink" Target="https://login.consultant.ru/link/?req=doc&amp;base=LAW&amp;n=308927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31.05.2018 N 638
"Об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dc:title>
  <dcterms:created xsi:type="dcterms:W3CDTF">2024-09-05T09:05:27Z</dcterms:created>
</cp:coreProperties>
</file>